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b="0" l="4763" r="4763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59290"/>
                        </a:xfrm>
                        <a:prstGeom prst="lin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9526" cy="95592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" cy="9559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Европейски формат на автобиография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информация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Цонков, Николай Иванов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Велбъжд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40, гр. София, пощ. код 1517, България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0888 241 031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kolio_tzonkov@abv.bg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Националност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Българска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на раждане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18.03.1980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 стаж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1"/>
              <w:spacing w:after="20" w:before="2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spacing w:after="20" w:before="2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numPr>
                <w:ilvl w:val="0"/>
                <w:numId w:val="1"/>
              </w:numPr>
              <w:spacing w:after="0" w:afterAutospacing="0" w:before="20" w:lineRule="auto"/>
              <w:ind w:left="720" w:hanging="360"/>
              <w:jc w:val="righ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Дати (от-до)</w:t>
            </w:r>
          </w:p>
          <w:p w:rsidR="00000000" w:rsidDel="00000000" w:rsidP="00000000" w:rsidRDefault="00000000" w:rsidRPr="00000000" w14:paraId="00000028">
            <w:pPr>
              <w:keepNext w:val="1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jc w:val="righ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Вид на дейността или сферата на работа</w:t>
            </w:r>
          </w:p>
          <w:p w:rsidR="00000000" w:rsidDel="00000000" w:rsidP="00000000" w:rsidRDefault="00000000" w:rsidRPr="00000000" w14:paraId="00000029">
            <w:pPr>
              <w:keepNext w:val="1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jc w:val="righ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Заемана длъжност</w:t>
            </w:r>
          </w:p>
          <w:p w:rsidR="00000000" w:rsidDel="00000000" w:rsidP="00000000" w:rsidRDefault="00000000" w:rsidRPr="00000000" w14:paraId="0000002A">
            <w:pPr>
              <w:keepNext w:val="1"/>
              <w:numPr>
                <w:ilvl w:val="0"/>
                <w:numId w:val="1"/>
              </w:numPr>
              <w:spacing w:after="20" w:before="0" w:beforeAutospacing="0" w:lineRule="auto"/>
              <w:ind w:left="720" w:hanging="360"/>
              <w:jc w:val="righ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Основни дейности и отговорности </w:t>
            </w:r>
          </w:p>
          <w:p w:rsidR="00000000" w:rsidDel="00000000" w:rsidP="00000000" w:rsidRDefault="00000000" w:rsidRPr="00000000" w14:paraId="0000002B">
            <w:pPr>
              <w:keepNext w:val="1"/>
              <w:spacing w:after="20" w:before="2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spacing w:after="20" w:before="2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Зам.-председател на УС</w:t>
            </w:r>
          </w:p>
          <w:p w:rsidR="00000000" w:rsidDel="00000000" w:rsidP="00000000" w:rsidRDefault="00000000" w:rsidRPr="00000000" w14:paraId="0000002D">
            <w:pPr>
              <w:keepNext w:val="1"/>
              <w:spacing w:after="20" w:before="2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Регионално развитие, регионални изследвания</w:t>
            </w:r>
          </w:p>
          <w:p w:rsidR="00000000" w:rsidDel="00000000" w:rsidP="00000000" w:rsidRDefault="00000000" w:rsidRPr="00000000" w14:paraId="0000002E">
            <w:pPr>
              <w:keepNext w:val="1"/>
              <w:spacing w:after="20" w:before="2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spacing w:before="2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943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2943"/>
              <w:tblGridChange w:id="0">
                <w:tblGrid>
                  <w:gridCol w:w="29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2">
                  <w:pPr>
                    <w:spacing w:after="20" w:before="20" w:lineRule="auto"/>
                    <w:ind w:left="0" w:firstLine="0"/>
                    <w:rPr>
                      <w:rFonts w:ascii="Arial Narrow" w:cs="Arial Narrow" w:eastAsia="Arial Narrow" w:hAnsi="Arial Narro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0"/>
                      <w:szCs w:val="20"/>
                      <w:rtl w:val="0"/>
                    </w:rPr>
                    <w:t xml:space="preserve">септември 2022 - продължава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3">
                  <w:pPr>
                    <w:spacing w:after="20" w:before="20" w:lineRule="auto"/>
                    <w:ind w:left="0" w:firstLine="0"/>
                    <w:jc w:val="left"/>
                    <w:rPr>
                      <w:rFonts w:ascii="Arial Narrow" w:cs="Arial Narrow" w:eastAsia="Arial Narrow" w:hAnsi="Arial Narro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0"/>
                      <w:szCs w:val="20"/>
                      <w:rtl w:val="0"/>
                    </w:rPr>
                    <w:t xml:space="preserve">Сдружение Български форум за транспортна инфраструктура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4">
                  <w:pPr>
                    <w:spacing w:after="20" w:before="20" w:lineRule="auto"/>
                    <w:ind w:lef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0"/>
                      <w:szCs w:val="20"/>
                      <w:rtl w:val="0"/>
                    </w:rPr>
                    <w:t xml:space="preserve">НПО</w:t>
                  </w:r>
                </w:p>
                <w:p w:rsidR="00000000" w:rsidDel="00000000" w:rsidP="00000000" w:rsidRDefault="00000000" w:rsidRPr="00000000" w14:paraId="00000035">
                  <w:pPr>
                    <w:spacing w:after="20" w:before="20" w:lineRule="auto"/>
                    <w:ind w:lef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0"/>
                      <w:szCs w:val="20"/>
                      <w:rtl w:val="0"/>
                    </w:rPr>
                    <w:t xml:space="preserve">Изпълнителен директор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20" w:before="20" w:lineRule="auto"/>
                    <w:ind w:left="0" w:firstLine="0"/>
                    <w:jc w:val="left"/>
                    <w:rPr>
                      <w:rFonts w:ascii="Arial Narrow" w:cs="Arial Narrow" w:eastAsia="Arial Narrow" w:hAnsi="Arial Narro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0"/>
                      <w:szCs w:val="20"/>
                      <w:rtl w:val="0"/>
                    </w:rPr>
                    <w:t xml:space="preserve">Организиране на на дейността на организацията, в това число формиране на експертни позиции относно състоянието на транспортната инфраструктура,, организиране на дискусии и кръгли маси, провеждане на изследвания в областта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20" w:before="20" w:lineRule="auto"/>
                    <w:ind w:left="0" w:firstLine="0"/>
                    <w:jc w:val="left"/>
                    <w:rPr>
                      <w:rFonts w:ascii="Arial Narrow" w:cs="Arial Narrow" w:eastAsia="Arial Narrow" w:hAnsi="Arial Narro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43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2943"/>
              <w:tblGridChange w:id="0">
                <w:tblGrid>
                  <w:gridCol w:w="29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Дати (от-до)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Име и адрес на работодателя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Вид на дейността или сферата на работа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Заемана длъжност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Основни дейности и отговорности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ноември 2020 – продължава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Българска асоциация за регионални изследвания (БАРИ)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НПО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Зам.-председател на УС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Регионално развитие, регионални изследвания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43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2943"/>
              <w:tblGridChange w:id="0">
                <w:tblGrid>
                  <w:gridCol w:w="29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Дати (от-до)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Име и адрес на работодателя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Вид на дейността или сферата на работа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Заемана длъжност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Основни дейности и отговорности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.03.2017 – 26.03.2021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Народно събрание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Законодателна власт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Народен представител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Законотворческа дейност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943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2943"/>
              <w:tblGridChange w:id="0">
                <w:tblGrid>
                  <w:gridCol w:w="29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Дати (от-до)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Име и адрес на работодателя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Вид на дейността или сферата на работа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Заемана длъжност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Основни дейности и отговорности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20.07.2013 – 20.08.2014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Министерство на отбраната на Р България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Сигурност и отбрана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Зам.-председател на Съвета на директорите на „ТЕРЕМ” ЕАД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на дружеството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943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2943"/>
              <w:tblGridChange w:id="0">
                <w:tblGrid>
                  <w:gridCol w:w="29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Дати (от-до)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Име и адрес на работодателя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Вид на дейността или сферата на работа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Заемана длъжност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" w:before="20" w:line="240" w:lineRule="auto"/>
                    <w:ind w:left="0" w:right="0" w:firstLine="0"/>
                    <w:jc w:val="righ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•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Основни дейности и отговорности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05.06.2013 – 05.08.2014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Министерство на отбраната на Р България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Сигурност и отбрана, публична администрация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политика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Съветник на Министъра на отбраната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Експертни оценки и анализи в сферата на сигурността и отбраната, бюджета на министерството, външна политика, търговски дружества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01.06.2008 - продължава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Университет за национално и световно стопанство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Образователна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Доцент в катедра „Регионално развитие“, Директор на Научноизследователски център за регионални изследвания към катедра „Регионално развитие“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leader="none" w:pos="3420"/>
              </w:tabs>
              <w:ind w:right="432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Преподава и разработва научно-практически анализи, научни и приложни изследвания и  експертизи в следните области: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Геоикономика и регионално развитие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Развиващи се региони и пазари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Административно регулиране на стопанската дейност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01.07.2007 – 01.05.2011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 „Г.С. Раковски”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Образователна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главен асистент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294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и обучение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 – 2012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ВА „Г.С. Раковски”, Факултет „Управление и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администрация”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Мениджмънт на сигурността и отбраната, Икономика на отбраната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Доктор по научна специалност 05.02.24 „Организация и управление на извън сферата на материалното производство (Управление на сигурността и отбраната)”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 – 2012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УНСС, Факултет „Управление и администрация”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Административно регулиране на стопанската дейност в България, Регионална икономика и администрация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Доктор по научна специалност 05.02.03 „Народно стопанство (Регионална икономика и администрация)”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Ниво по националната класификация (ако е приложимо)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Ниво по националната класификация (ако е приложимо)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Магистър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 – 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 “Св.Климент Охридски”, Философски факултет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Политически анализатор, специалист по външна политика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Политология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Ниво по националната класификация (ако е приложимо)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Бакалавър 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